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B262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B262B">
        <w:rPr>
          <w:rFonts w:ascii="Corbel" w:hAnsi="Corbel"/>
          <w:b/>
          <w:bCs/>
        </w:rPr>
        <w:t xml:space="preserve">   </w:t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D8678B" w:rsidRPr="00DB262B">
        <w:rPr>
          <w:rFonts w:ascii="Corbel" w:hAnsi="Corbel"/>
          <w:bCs/>
          <w:i/>
        </w:rPr>
        <w:t xml:space="preserve">Załącznik nr </w:t>
      </w:r>
      <w:r w:rsidR="006F31E2" w:rsidRPr="00DB262B">
        <w:rPr>
          <w:rFonts w:ascii="Corbel" w:hAnsi="Corbel"/>
          <w:bCs/>
          <w:i/>
        </w:rPr>
        <w:t>1.5</w:t>
      </w:r>
      <w:r w:rsidR="00D8678B" w:rsidRPr="00DB262B">
        <w:rPr>
          <w:rFonts w:ascii="Corbel" w:hAnsi="Corbel"/>
          <w:bCs/>
          <w:i/>
        </w:rPr>
        <w:t xml:space="preserve"> do Zarządzenia</w:t>
      </w:r>
      <w:r w:rsidR="002A22BF" w:rsidRPr="00DB262B">
        <w:rPr>
          <w:rFonts w:ascii="Corbel" w:hAnsi="Corbel"/>
          <w:bCs/>
          <w:i/>
        </w:rPr>
        <w:t xml:space="preserve"> Rektora UR</w:t>
      </w:r>
      <w:r w:rsidR="00CD6897" w:rsidRPr="00DB262B">
        <w:rPr>
          <w:rFonts w:ascii="Corbel" w:hAnsi="Corbel"/>
          <w:bCs/>
          <w:i/>
        </w:rPr>
        <w:t xml:space="preserve"> nr </w:t>
      </w:r>
      <w:r w:rsidR="00F17567" w:rsidRPr="00DB262B">
        <w:rPr>
          <w:rFonts w:ascii="Corbel" w:hAnsi="Corbel"/>
          <w:bCs/>
          <w:i/>
        </w:rPr>
        <w:t>12/2019</w:t>
      </w:r>
    </w:p>
    <w:p w:rsidR="0085747A" w:rsidRPr="00DB26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262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B262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B262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B262B">
        <w:rPr>
          <w:rFonts w:ascii="Corbel" w:hAnsi="Corbel"/>
          <w:b/>
          <w:smallCaps/>
          <w:sz w:val="24"/>
          <w:szCs w:val="24"/>
        </w:rPr>
        <w:t xml:space="preserve"> </w:t>
      </w:r>
      <w:r w:rsidR="00712111">
        <w:rPr>
          <w:rFonts w:ascii="Corbel" w:hAnsi="Corbel"/>
          <w:i/>
          <w:smallCaps/>
          <w:sz w:val="24"/>
          <w:szCs w:val="24"/>
        </w:rPr>
        <w:t>2022-2027</w:t>
      </w:r>
    </w:p>
    <w:p w:rsidR="004D2C67" w:rsidRPr="00DB262B" w:rsidRDefault="004D2C67" w:rsidP="00492DFB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i/>
          <w:sz w:val="20"/>
          <w:szCs w:val="20"/>
        </w:rPr>
        <w:t>(skrajne daty</w:t>
      </w:r>
      <w:r w:rsidRPr="00DB262B">
        <w:rPr>
          <w:rFonts w:ascii="Corbel" w:hAnsi="Corbel"/>
          <w:sz w:val="20"/>
          <w:szCs w:val="20"/>
        </w:rPr>
        <w:t>)</w:t>
      </w:r>
    </w:p>
    <w:p w:rsidR="0085747A" w:rsidRPr="00DB262B" w:rsidRDefault="00445970" w:rsidP="0072684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0"/>
          <w:szCs w:val="20"/>
        </w:rPr>
        <w:t xml:space="preserve">Rok akademicki </w:t>
      </w:r>
      <w:r w:rsidR="00726845">
        <w:rPr>
          <w:rFonts w:ascii="Corbel" w:hAnsi="Corbel"/>
          <w:sz w:val="20"/>
          <w:szCs w:val="20"/>
        </w:rPr>
        <w:t>202</w:t>
      </w:r>
      <w:r w:rsidR="000C7A0C">
        <w:rPr>
          <w:rFonts w:ascii="Corbel" w:hAnsi="Corbel"/>
          <w:sz w:val="20"/>
          <w:szCs w:val="20"/>
        </w:rPr>
        <w:t>4</w:t>
      </w:r>
      <w:r w:rsidR="00712111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262B">
        <w:rPr>
          <w:rFonts w:ascii="Corbel" w:hAnsi="Corbel"/>
          <w:szCs w:val="24"/>
        </w:rPr>
        <w:t xml:space="preserve">1. </w:t>
      </w:r>
      <w:r w:rsidR="0085747A" w:rsidRPr="00DB262B">
        <w:rPr>
          <w:rFonts w:ascii="Corbel" w:hAnsi="Corbel"/>
          <w:szCs w:val="24"/>
        </w:rPr>
        <w:t xml:space="preserve">Podstawowe </w:t>
      </w:r>
      <w:r w:rsidR="00445970" w:rsidRPr="00DB262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B262B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color w:val="auto"/>
                <w:sz w:val="22"/>
              </w:rPr>
              <w:t>Publiczne prawo gospodarcze</w:t>
            </w:r>
          </w:p>
        </w:tc>
      </w:tr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26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262B" w:rsidTr="00DB262B">
        <w:tc>
          <w:tcPr>
            <w:tcW w:w="2694" w:type="dxa"/>
            <w:vAlign w:val="center"/>
          </w:tcPr>
          <w:p w:rsidR="0085747A" w:rsidRPr="00DB262B" w:rsidRDefault="004E3B4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2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B262B" w:rsidRDefault="00DB2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B262B" w:rsidRPr="00DB262B" w:rsidRDefault="00492DF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B262B">
              <w:rPr>
                <w:rFonts w:ascii="Corbel" w:hAnsi="Corbel"/>
                <w:b w:val="0"/>
              </w:rPr>
              <w:t>III</w:t>
            </w:r>
            <w:r w:rsidRPr="00DB262B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DB262B" w:rsidRPr="00DB262B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B262B" w:rsidRPr="00712111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DB262B" w:rsidRPr="00712111" w:rsidTr="00DB262B">
        <w:tc>
          <w:tcPr>
            <w:tcW w:w="2694" w:type="dxa"/>
            <w:vAlign w:val="center"/>
          </w:tcPr>
          <w:p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B262B" w:rsidRPr="00492DFB" w:rsidRDefault="00492DF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492DFB">
              <w:rPr>
                <w:rFonts w:ascii="Corbel" w:hAnsi="Corbel"/>
                <w:b w:val="0"/>
                <w:color w:val="auto"/>
                <w:sz w:val="22"/>
                <w:lang w:val="en-GB"/>
              </w:rPr>
              <w:t>dr</w:t>
            </w:r>
            <w:proofErr w:type="spellEnd"/>
            <w:r w:rsidRPr="00492DFB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 hab. Jan Olszewski, prof. UR</w:t>
            </w:r>
          </w:p>
        </w:tc>
      </w:tr>
    </w:tbl>
    <w:p w:rsidR="0085747A" w:rsidRPr="00DB2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* </w:t>
      </w:r>
      <w:r w:rsidRPr="00DB262B">
        <w:rPr>
          <w:rFonts w:ascii="Corbel" w:hAnsi="Corbel"/>
          <w:i/>
          <w:sz w:val="24"/>
          <w:szCs w:val="24"/>
        </w:rPr>
        <w:t>-</w:t>
      </w:r>
      <w:r w:rsidR="00B90885" w:rsidRPr="00DB2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262B">
        <w:rPr>
          <w:rFonts w:ascii="Corbel" w:hAnsi="Corbel"/>
          <w:b w:val="0"/>
          <w:sz w:val="24"/>
          <w:szCs w:val="24"/>
        </w:rPr>
        <w:t>e,</w:t>
      </w:r>
      <w:r w:rsidRPr="00DB262B">
        <w:rPr>
          <w:rFonts w:ascii="Corbel" w:hAnsi="Corbel"/>
          <w:i/>
          <w:sz w:val="24"/>
          <w:szCs w:val="24"/>
        </w:rPr>
        <w:t xml:space="preserve"> </w:t>
      </w:r>
      <w:r w:rsidRPr="00DB2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262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B2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>1.</w:t>
      </w:r>
      <w:r w:rsidR="00E22FBC" w:rsidRPr="00DB262B">
        <w:rPr>
          <w:rFonts w:ascii="Corbel" w:hAnsi="Corbel"/>
          <w:sz w:val="24"/>
          <w:szCs w:val="24"/>
        </w:rPr>
        <w:t>1</w:t>
      </w:r>
      <w:r w:rsidRPr="00DB26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262B" w:rsidTr="00DB2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Semestr</w:t>
            </w:r>
          </w:p>
          <w:p w:rsidR="00015B8F" w:rsidRPr="00DB262B" w:rsidRDefault="002B5EA0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(</w:t>
            </w:r>
            <w:r w:rsidR="00363F78" w:rsidRPr="00DB2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Wykł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Konw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Sem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Prakt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262B">
              <w:rPr>
                <w:rFonts w:ascii="Corbel" w:hAnsi="Corbel"/>
                <w:b/>
                <w:szCs w:val="24"/>
              </w:rPr>
              <w:t>Liczba pkt</w:t>
            </w:r>
            <w:r w:rsidR="00B90885" w:rsidRPr="00DB262B">
              <w:rPr>
                <w:rFonts w:ascii="Corbel" w:hAnsi="Corbel"/>
                <w:b/>
                <w:szCs w:val="24"/>
              </w:rPr>
              <w:t>.</w:t>
            </w:r>
            <w:r w:rsidRPr="00DB2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262B" w:rsidTr="00DB2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DB2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B2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1.</w:t>
      </w:r>
      <w:r w:rsidR="00E22FBC" w:rsidRPr="00DB262B">
        <w:rPr>
          <w:rFonts w:ascii="Corbel" w:hAnsi="Corbel"/>
          <w:smallCaps w:val="0"/>
          <w:szCs w:val="24"/>
        </w:rPr>
        <w:t>2</w:t>
      </w:r>
      <w:r w:rsidR="00F83B28" w:rsidRPr="00DB262B">
        <w:rPr>
          <w:rFonts w:ascii="Corbel" w:hAnsi="Corbel"/>
          <w:smallCaps w:val="0"/>
          <w:szCs w:val="24"/>
        </w:rPr>
        <w:t>.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B262B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B262B" w:rsidRDefault="00964B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B2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1.3 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>For</w:t>
      </w:r>
      <w:r w:rsidR="00445970" w:rsidRPr="00DB262B">
        <w:rPr>
          <w:rFonts w:ascii="Corbel" w:hAnsi="Corbel"/>
          <w:smallCaps w:val="0"/>
          <w:szCs w:val="24"/>
        </w:rPr>
        <w:t xml:space="preserve">ma zaliczenia przedmiotu </w:t>
      </w:r>
      <w:r w:rsidRPr="00DB262B">
        <w:rPr>
          <w:rFonts w:ascii="Corbel" w:hAnsi="Corbel"/>
          <w:smallCaps w:val="0"/>
          <w:szCs w:val="24"/>
        </w:rPr>
        <w:t xml:space="preserve">(z toku) </w:t>
      </w:r>
      <w:r w:rsidR="00E80122" w:rsidRPr="00492DFB">
        <w:rPr>
          <w:rFonts w:ascii="Corbel" w:hAnsi="Corbel"/>
          <w:b w:val="0"/>
          <w:smallCaps w:val="0"/>
          <w:szCs w:val="24"/>
          <w:u w:val="single"/>
        </w:rPr>
        <w:t>egzamin</w:t>
      </w:r>
    </w:p>
    <w:p w:rsidR="009C54AE" w:rsidRPr="00DB262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B2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t xml:space="preserve">2.Wymagania wstępne </w:t>
      </w:r>
    </w:p>
    <w:p w:rsidR="00DB262B" w:rsidRPr="00DB262B" w:rsidRDefault="00DB26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:rsidTr="00745302">
        <w:tc>
          <w:tcPr>
            <w:tcW w:w="9670" w:type="dxa"/>
          </w:tcPr>
          <w:p w:rsidR="0085747A" w:rsidRPr="00DB262B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B262B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DB2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B262B" w:rsidRDefault="00DB26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lastRenderedPageBreak/>
        <w:t>3.</w:t>
      </w:r>
      <w:r w:rsidR="0085747A" w:rsidRPr="00DB262B">
        <w:rPr>
          <w:rFonts w:ascii="Corbel" w:hAnsi="Corbel"/>
          <w:szCs w:val="24"/>
        </w:rPr>
        <w:t xml:space="preserve"> </w:t>
      </w:r>
      <w:r w:rsidR="00A84C85" w:rsidRPr="00DB262B">
        <w:rPr>
          <w:rFonts w:ascii="Corbel" w:hAnsi="Corbel"/>
          <w:szCs w:val="24"/>
        </w:rPr>
        <w:t>cele, efekty uczenia się</w:t>
      </w:r>
      <w:r w:rsidR="0085747A" w:rsidRPr="00DB262B">
        <w:rPr>
          <w:rFonts w:ascii="Corbel" w:hAnsi="Corbel"/>
          <w:szCs w:val="24"/>
        </w:rPr>
        <w:t>, treści Programowe i stosowane metody Dydaktyczne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B2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3.1 </w:t>
      </w:r>
      <w:r w:rsidR="00C05F44" w:rsidRPr="00DB262B">
        <w:rPr>
          <w:rFonts w:ascii="Corbel" w:hAnsi="Corbel"/>
          <w:sz w:val="24"/>
          <w:szCs w:val="24"/>
        </w:rPr>
        <w:t>Cele przedmiotu</w:t>
      </w:r>
    </w:p>
    <w:p w:rsidR="00F83B28" w:rsidRPr="00DB2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262B" w:rsidTr="00DB262B">
        <w:tc>
          <w:tcPr>
            <w:tcW w:w="843" w:type="dxa"/>
            <w:vAlign w:val="center"/>
          </w:tcPr>
          <w:p w:rsidR="0085747A" w:rsidRPr="00DB2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</w:rPr>
              <w:t>Celem wykładu jest prezentacja przejawów i form</w:t>
            </w:r>
            <w:r w:rsidRPr="00DB262B">
              <w:rPr>
                <w:rFonts w:ascii="Corbel" w:eastAsia="Cambria" w:hAnsi="Corbel" w:cs="TimesNewRomanCE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</w:t>
            </w:r>
            <w:r w:rsidR="00DB262B">
              <w:rPr>
                <w:rFonts w:ascii="Corbel" w:eastAsia="Cambria" w:hAnsi="Corbel" w:cs="TimesNewRomanCE"/>
                <w:lang w:eastAsia="pl-PL"/>
              </w:rPr>
              <w:t> </w:t>
            </w:r>
            <w:r w:rsidRPr="00DB262B">
              <w:rPr>
                <w:rFonts w:ascii="Corbel" w:eastAsia="Cambria" w:hAnsi="Corbel" w:cs="TimesNewRomanCE"/>
                <w:lang w:eastAsia="pl-PL"/>
              </w:rPr>
              <w:t>prawnego gospodarki w zgodzie z interesem publicznym.</w:t>
            </w:r>
          </w:p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DB262B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  <w:p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DB262B">
              <w:rPr>
                <w:rFonts w:ascii="Corbel" w:eastAsia="Cambria" w:hAnsi="Corbel" w:cstheme="minorHAnsi"/>
              </w:rPr>
              <w:t>Ćwiczenia mają na celu:</w:t>
            </w:r>
          </w:p>
          <w:p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755354" w:rsidRPr="00DB262B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DB262B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DB262B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DB262B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Pr="00DB262B">
              <w:rPr>
                <w:rFonts w:ascii="Corbel" w:hAnsi="Corbel" w:cstheme="minorHAnsi"/>
                <w:b w:val="0"/>
                <w:color w:val="000000"/>
              </w:rPr>
              <w:t>związanych ze stosowaniem publicznego prawa gospodarczego w praktyce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B2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3.2 </w:t>
      </w:r>
      <w:r w:rsidR="001D7B54" w:rsidRPr="00DB262B">
        <w:rPr>
          <w:rFonts w:ascii="Corbel" w:hAnsi="Corbel"/>
          <w:b/>
          <w:sz w:val="24"/>
          <w:szCs w:val="24"/>
        </w:rPr>
        <w:t xml:space="preserve">Efekty </w:t>
      </w:r>
      <w:r w:rsidR="00C05F44" w:rsidRPr="00DB2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262B">
        <w:rPr>
          <w:rFonts w:ascii="Corbel" w:hAnsi="Corbel"/>
          <w:b/>
          <w:sz w:val="24"/>
          <w:szCs w:val="24"/>
        </w:rPr>
        <w:t>dla przedmiotu</w:t>
      </w:r>
      <w:r w:rsidR="00445970" w:rsidRPr="00DB262B">
        <w:rPr>
          <w:rFonts w:ascii="Corbel" w:hAnsi="Corbel"/>
          <w:sz w:val="24"/>
          <w:szCs w:val="24"/>
        </w:rPr>
        <w:t xml:space="preserve"> </w:t>
      </w:r>
    </w:p>
    <w:p w:rsidR="001D7B54" w:rsidRPr="00DB2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0"/>
        <w:gridCol w:w="1871"/>
      </w:tblGrid>
      <w:tr w:rsidR="0085747A" w:rsidRPr="00DB262B" w:rsidTr="00297CB6">
        <w:tc>
          <w:tcPr>
            <w:tcW w:w="1701" w:type="dxa"/>
            <w:vAlign w:val="center"/>
          </w:tcPr>
          <w:p w:rsidR="0085747A" w:rsidRPr="00DB262B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B26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DB262B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DB262B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DB26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DB262B" w:rsidRDefault="00B13277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określa podstawowe sfery oddziaływania państwa na gospodarkę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100" w:type="dxa"/>
          </w:tcPr>
          <w:p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Wyjaśnia instytucje publicznego prawa gospodarczego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85747A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DB262B" w:rsidTr="00297CB6">
        <w:tc>
          <w:tcPr>
            <w:tcW w:w="1701" w:type="dxa"/>
          </w:tcPr>
          <w:p w:rsidR="0085747A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6100" w:type="dxa"/>
          </w:tcPr>
          <w:p w:rsidR="0085747A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 xml:space="preserve">Ma pogłębioną wiedzę na temat stosowania 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i stanowienia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publicznego prawa gospodarczego</w:t>
            </w:r>
          </w:p>
        </w:tc>
        <w:tc>
          <w:tcPr>
            <w:tcW w:w="1879" w:type="dxa"/>
          </w:tcPr>
          <w:p w:rsidR="0085747A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  <w:p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6100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K_W10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EK_05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297CB6" w:rsidRPr="00DB262B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EB6EF4" w:rsidRPr="00DB262B">
              <w:rPr>
                <w:rFonts w:ascii="Corbel" w:hAnsi="Corbel"/>
                <w:b w:val="0"/>
                <w:smallCaps w:val="0"/>
                <w:sz w:val="22"/>
              </w:rPr>
              <w:t>U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EK_06</w:t>
            </w:r>
          </w:p>
        </w:tc>
        <w:tc>
          <w:tcPr>
            <w:tcW w:w="6100" w:type="dxa"/>
          </w:tcPr>
          <w:p w:rsidR="00297CB6" w:rsidRPr="00DB262B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DB262B">
              <w:rPr>
                <w:rFonts w:ascii="Corbel" w:hAnsi="Corbel"/>
                <w:smallCaps/>
              </w:rPr>
              <w:t>K_U08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K_W08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DB262B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EK_07</w:t>
            </w:r>
          </w:p>
        </w:tc>
        <w:tc>
          <w:tcPr>
            <w:tcW w:w="6100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964B39" w:rsidRPr="00DB262B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  <w:p w:rsidR="00DB7882" w:rsidRPr="00DB262B" w:rsidRDefault="00DB7882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K_U12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  <w:smallCaps/>
              </w:rPr>
              <w:t>K_U13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EK_08</w:t>
            </w:r>
          </w:p>
          <w:p w:rsidR="00297CB6" w:rsidRPr="00DB262B" w:rsidRDefault="00297CB6" w:rsidP="00651D0E">
            <w:pPr>
              <w:spacing w:line="240" w:lineRule="auto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964B39" w:rsidRDefault="00964B39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DB262B" w:rsidRPr="00DB262B" w:rsidRDefault="00DB262B" w:rsidP="00DB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D7FA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  <w:p w:rsidR="00EB6EF4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</w:t>
            </w:r>
            <w:r w:rsidR="00DB7882" w:rsidRPr="00DB262B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  <w:p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z w:val="22"/>
              </w:rPr>
              <w:t>K_U16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EK_09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DB262B">
              <w:rPr>
                <w:rFonts w:ascii="Corbel" w:hAnsi="Corbel"/>
                <w:bCs/>
              </w:rPr>
              <w:t>Potrafi samodzielnie planować i realizować własne uczenie się przez całe życie</w:t>
            </w:r>
          </w:p>
        </w:tc>
        <w:tc>
          <w:tcPr>
            <w:tcW w:w="1879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297CB6" w:rsidRPr="00DB262B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1701" w:type="dxa"/>
          </w:tcPr>
          <w:p w:rsidR="00297CB6" w:rsidRPr="00DB262B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bCs/>
                <w:smallCaps w:val="0"/>
                <w:sz w:val="22"/>
              </w:rPr>
              <w:t>EK_10</w:t>
            </w:r>
          </w:p>
          <w:p w:rsidR="00297CB6" w:rsidRPr="00DB262B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Cs/>
              </w:rPr>
            </w:pPr>
          </w:p>
        </w:tc>
        <w:tc>
          <w:tcPr>
            <w:tcW w:w="6100" w:type="dxa"/>
          </w:tcPr>
          <w:p w:rsidR="00297CB6" w:rsidRPr="00DB262B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9" w:type="dxa"/>
          </w:tcPr>
          <w:p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K_K04</w:t>
            </w:r>
          </w:p>
          <w:p w:rsidR="00EB6EF4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K_K01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K_K05</w:t>
            </w:r>
          </w:p>
          <w:p w:rsidR="00297CB6" w:rsidRPr="00DB262B" w:rsidRDefault="00EB6EF4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K_K06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K_K07</w:t>
            </w:r>
          </w:p>
          <w:p w:rsidR="00DB7882" w:rsidRPr="00DB262B" w:rsidRDefault="00DB7882" w:rsidP="003D020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K_K10</w:t>
            </w:r>
          </w:p>
        </w:tc>
      </w:tr>
    </w:tbl>
    <w:p w:rsidR="00492DFB" w:rsidRDefault="00492DFB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DB262B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>3.3</w:t>
      </w:r>
      <w:r w:rsidR="001D7B54" w:rsidRPr="00DB262B">
        <w:rPr>
          <w:rFonts w:ascii="Corbel" w:hAnsi="Corbel"/>
          <w:b/>
          <w:sz w:val="24"/>
          <w:szCs w:val="24"/>
        </w:rPr>
        <w:t xml:space="preserve"> </w:t>
      </w:r>
      <w:r w:rsidR="0085747A" w:rsidRPr="00DB262B">
        <w:rPr>
          <w:rFonts w:ascii="Corbel" w:hAnsi="Corbel"/>
          <w:b/>
          <w:sz w:val="24"/>
          <w:szCs w:val="24"/>
        </w:rPr>
        <w:t>T</w:t>
      </w:r>
      <w:r w:rsidR="001D7B54" w:rsidRPr="00DB262B">
        <w:rPr>
          <w:rFonts w:ascii="Corbel" w:hAnsi="Corbel"/>
          <w:b/>
          <w:sz w:val="24"/>
          <w:szCs w:val="24"/>
        </w:rPr>
        <w:t>reści programowe</w:t>
      </w:r>
    </w:p>
    <w:p w:rsidR="0085747A" w:rsidRPr="00DB26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B26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DB262B" w:rsidTr="003D020C">
        <w:trPr>
          <w:trHeight w:val="85"/>
        </w:trPr>
        <w:tc>
          <w:tcPr>
            <w:tcW w:w="8502" w:type="dxa"/>
          </w:tcPr>
          <w:p w:rsidR="0085747A" w:rsidRPr="00DB262B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DB262B" w:rsidTr="003D020C">
        <w:trPr>
          <w:trHeight w:val="85"/>
        </w:trPr>
        <w:tc>
          <w:tcPr>
            <w:tcW w:w="8502" w:type="dxa"/>
          </w:tcPr>
          <w:p w:rsidR="0085747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DB262B">
              <w:rPr>
                <w:rFonts w:ascii="Corbel" w:hAnsi="Corbel"/>
                <w:sz w:val="18"/>
                <w:szCs w:val="18"/>
              </w:rPr>
              <w:t>ź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ródła publicznego prawa gospodarczego                        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DB262B" w:rsidTr="003D020C">
        <w:trPr>
          <w:trHeight w:val="85"/>
        </w:trPr>
        <w:tc>
          <w:tcPr>
            <w:tcW w:w="8502" w:type="dxa"/>
          </w:tcPr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DB262B">
              <w:rPr>
                <w:rFonts w:ascii="Corbel" w:hAnsi="Corbel"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ę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</w:p>
          <w:p w:rsidR="0085747A" w:rsidRPr="00DB262B" w:rsidRDefault="00624DAA" w:rsidP="00624DA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85747A" w:rsidRPr="00DB262B" w:rsidTr="003D020C">
        <w:trPr>
          <w:trHeight w:val="707"/>
        </w:trPr>
        <w:tc>
          <w:tcPr>
            <w:tcW w:w="8502" w:type="dxa"/>
          </w:tcPr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3.Administracja gospodarcza   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1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20055A" w:rsidRPr="00DB262B" w:rsidTr="003D020C">
        <w:trPr>
          <w:trHeight w:val="387"/>
        </w:trPr>
        <w:tc>
          <w:tcPr>
            <w:tcW w:w="8502" w:type="dxa"/>
          </w:tcPr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DB262B">
              <w:rPr>
                <w:rFonts w:ascii="Corbel" w:hAnsi="Corbel"/>
                <w:sz w:val="18"/>
                <w:szCs w:val="18"/>
              </w:rPr>
              <w:t>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6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sz w:val="18"/>
                <w:szCs w:val="18"/>
              </w:rPr>
              <w:t>. Zasada wolności gospodarczej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2</w:t>
            </w:r>
            <w:r w:rsidRPr="00DB262B">
              <w:rPr>
                <w:rFonts w:ascii="Corbel" w:hAnsi="Corbel"/>
                <w:sz w:val="18"/>
                <w:szCs w:val="18"/>
              </w:rPr>
              <w:t>. Zasada równości przedsiębiorców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3</w:t>
            </w:r>
            <w:r w:rsidRPr="00DB262B">
              <w:rPr>
                <w:rFonts w:ascii="Corbel" w:hAnsi="Corbel"/>
                <w:sz w:val="18"/>
                <w:szCs w:val="18"/>
              </w:rPr>
              <w:t>. Zasada uczciwej konkurencji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4</w:t>
            </w:r>
            <w:r w:rsidRPr="00DB262B">
              <w:rPr>
                <w:rFonts w:ascii="Corbel" w:hAnsi="Corbel"/>
                <w:sz w:val="18"/>
                <w:szCs w:val="18"/>
              </w:rPr>
              <w:t>. Poszanowania dobrych obyczajów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5</w:t>
            </w:r>
            <w:r w:rsidRPr="00DB262B">
              <w:rPr>
                <w:rFonts w:ascii="Corbel" w:hAnsi="Corbel"/>
                <w:sz w:val="18"/>
                <w:szCs w:val="18"/>
              </w:rPr>
              <w:t>. Zasada poszanowania słusznych interesów konsumentów i przedsiębiorców</w:t>
            </w:r>
          </w:p>
          <w:p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6</w:t>
            </w:r>
            <w:r w:rsidRPr="00DB262B">
              <w:rPr>
                <w:rFonts w:ascii="Corbel" w:hAnsi="Corbel"/>
                <w:sz w:val="18"/>
                <w:szCs w:val="18"/>
              </w:rPr>
              <w:t>.Pozostałe zasady</w:t>
            </w:r>
          </w:p>
        </w:tc>
      </w:tr>
      <w:tr w:rsidR="0020055A" w:rsidRPr="00DB262B" w:rsidTr="003D020C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:rsidR="00624DAA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DB262B">
              <w:rPr>
                <w:rFonts w:ascii="Corbel" w:hAnsi="Corbel"/>
                <w:sz w:val="18"/>
                <w:szCs w:val="18"/>
              </w:rPr>
              <w:t>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:rsidR="005E4B62" w:rsidRPr="00DB262B" w:rsidRDefault="00624DA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5.2.5. Formy działalności komunalnej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(komunalne zakłady budżetowe, spółki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komunalne)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5.2.7. Fundacje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:rsidR="00FD1855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5.4.1.Zarobkowość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Działalność we własnym imieniu </w:t>
            </w:r>
          </w:p>
          <w:p w:rsidR="00FD1855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:rsidR="0020055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FD1855" w:rsidRPr="00DB262B" w:rsidTr="003D020C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lastRenderedPageBreak/>
              <w:t xml:space="preserve">6.Rejestracja przedsiębiorców </w:t>
            </w:r>
            <w:r w:rsidR="00624DAA" w:rsidRPr="00DB262B">
              <w:rPr>
                <w:rFonts w:ascii="Corbel" w:hAnsi="Corbel"/>
                <w:b/>
                <w:sz w:val="18"/>
                <w:szCs w:val="18"/>
              </w:rPr>
              <w:t>4</w:t>
            </w:r>
            <w:r w:rsidR="00DB262B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:rsidR="00FD1855" w:rsidRPr="00DB262B" w:rsidRDefault="003D020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g</w:t>
            </w:r>
            <w:r w:rsidR="00FD1855" w:rsidRPr="00DB262B">
              <w:rPr>
                <w:rFonts w:ascii="Corbel" w:hAnsi="Corbel"/>
                <w:sz w:val="18"/>
                <w:szCs w:val="18"/>
              </w:rPr>
              <w:t>ospodarcze</w:t>
            </w:r>
            <w:r w:rsidR="0079757E" w:rsidRPr="00DB262B">
              <w:rPr>
                <w:rFonts w:ascii="Corbel" w:hAnsi="Corbel"/>
                <w:sz w:val="18"/>
                <w:szCs w:val="18"/>
              </w:rPr>
              <w:t>j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7B5CB5" w:rsidRPr="00DB262B" w:rsidTr="003D020C">
        <w:trPr>
          <w:trHeight w:val="1283"/>
        </w:trPr>
        <w:tc>
          <w:tcPr>
            <w:tcW w:w="8502" w:type="dxa"/>
          </w:tcPr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7B5CB5" w:rsidRPr="00DB262B" w:rsidTr="003D020C">
        <w:trPr>
          <w:trHeight w:val="1116"/>
        </w:trPr>
        <w:tc>
          <w:tcPr>
            <w:tcW w:w="8502" w:type="dxa"/>
          </w:tcPr>
          <w:p w:rsidR="007B5CB5" w:rsidRPr="00DB262B" w:rsidRDefault="007B5CB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8.Podmioty zagraniczne jako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biorcy w 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wietle ustawy –Prawo przedsiębiorców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1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8.1. Osoby zagraniczne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8.2. Przedsiębiorcy zagraniczni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8.3. Oddziały przedsiębiorców zagranicznych</w:t>
            </w:r>
          </w:p>
          <w:p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8.4. Przedstawicielstwa przedsiębiorców zagranicznych</w:t>
            </w:r>
          </w:p>
        </w:tc>
      </w:tr>
      <w:tr w:rsidR="00E045D0" w:rsidRPr="00DB262B" w:rsidTr="003D020C">
        <w:trPr>
          <w:trHeight w:val="2292"/>
        </w:trPr>
        <w:tc>
          <w:tcPr>
            <w:tcW w:w="8502" w:type="dxa"/>
          </w:tcPr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9.Prawo zamówie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publicznych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stosowania ustawy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045D0" w:rsidRPr="00DB262B" w:rsidTr="003D020C">
        <w:trPr>
          <w:trHeight w:val="2483"/>
        </w:trPr>
        <w:tc>
          <w:tcPr>
            <w:tcW w:w="8502" w:type="dxa"/>
          </w:tcPr>
          <w:p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10.Ochrona prawna konkurencji i konsumentów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10.1. Organizacja ochrony konkurencji i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10.2. Ochrona konkurencji i interesów przedsiębiorców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prewencyjna ochrona konkurencji(nadzór nad koncentracją przedsiębiorców)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10.3. Przeciwdziałanie praktykom naruszającym zbiorowe interesy konsumentów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10.4. Zwalczanie nieuczciwej konkurencji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FD1855" w:rsidRPr="00DB262B" w:rsidTr="00492DFB">
        <w:trPr>
          <w:trHeight w:val="1361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FD1855" w:rsidRPr="00DB262B" w:rsidRDefault="00FD185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</w:t>
            </w:r>
            <w:r w:rsidRPr="00DB262B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11.1.Pojęcie i rodzaje obszarów specjalnych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11.2. Wolne obszary celne i składy wolnocłowe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11.3. Specjalne strefy ekonomiczne</w:t>
            </w:r>
          </w:p>
          <w:p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11.4. Parki naukowo –technologiczne i inkubatory przedsiębiorczości</w:t>
            </w:r>
          </w:p>
          <w:p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11.5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Inne instrumenty wsparcia przedsiębiorców w podejmowaniu nowych inwestycji na terytorium RP</w:t>
            </w:r>
          </w:p>
        </w:tc>
      </w:tr>
      <w:tr w:rsidR="00624DAA" w:rsidRPr="00DB262B" w:rsidTr="00624DA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2</w:t>
            </w:r>
            <w:r w:rsid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12.1 Centralny Rejestr Beneficjentów Rzeczywistych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12.2 Biura Informacji Gospodarczej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12.3 Biura Informacji Kredytowej</w:t>
            </w:r>
          </w:p>
        </w:tc>
      </w:tr>
      <w:tr w:rsidR="00624DAA" w:rsidRPr="00DB262B" w:rsidTr="00624DA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lastRenderedPageBreak/>
              <w:t>13 Publicznoprawne zagadnienia dotyczące</w:t>
            </w:r>
            <w:r w:rsidR="004D2C67"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zagadnień sektorowych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: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H.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13.1 Prawa papierów wartościowych, ze szczególnym uwzględnieniem problematyki: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13.2 Spółek publicznych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13.3 Działalności giełd papierów wartościowych, wykorzystania w obrocie publicznym różnego rodzaju papierów wartościowych (np. weksli czeków, listów zastawnych).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13.4 Prawa własności intelektualnej i ochrony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13.5 Przegląd problemów z zakresu prawa sektorowego: prawa farmaceutycznego, prawa energetycznego, prawa lotniczego)</w:t>
            </w:r>
          </w:p>
        </w:tc>
      </w:tr>
      <w:tr w:rsidR="00624DAA" w:rsidRPr="00DB262B" w:rsidTr="00624DA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Zwalczanie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14.2 Wprowadzenie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14.3 Oznaczanie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14.4 Inne postacie nieuczciwego oznaczenia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14.5 Nakłanianie do niewykonania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14.6 Kopiowanie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14.7 Rozpowszechnianie informacji nieprawdziwych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14.8 Utrudnianie innym przedsiębiorcom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14.9 Nieuczciwa reklama i reklama sprzeczna z prawem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14.10 Nowe czyny nieuczciwej konkurencji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624DAA" w:rsidRPr="00DB262B" w:rsidTr="003D020C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15 Publiczne prawo konkurencji 2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15.1 Ewolucyjny proces rozwoju publicznoprawnej ochrony konkurencji i jego podział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15.2 Cele ustawy o ochronie konkurencji i konsumentów i ważniejsze wyłączenia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15.3 Organizacja ochrony konkurencji i konsumentów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15.4 Prewencyjna ochrona konkurencji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15.5 Praktyki ograniczające konkurencję </w:t>
            </w:r>
          </w:p>
          <w:p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15.6 Zakaz praktyk naruszających zbiorowe interesy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15.7 Postępowanie przed Prezesem UOKiK</w:t>
            </w:r>
          </w:p>
        </w:tc>
      </w:tr>
    </w:tbl>
    <w:p w:rsidR="0085747A" w:rsidRPr="00C746B6" w:rsidRDefault="0085747A" w:rsidP="00C746B6">
      <w:pPr>
        <w:pStyle w:val="Akapitzlist"/>
        <w:numPr>
          <w:ilvl w:val="0"/>
          <w:numId w:val="1"/>
        </w:numPr>
        <w:spacing w:before="240" w:line="240" w:lineRule="auto"/>
        <w:rPr>
          <w:rFonts w:ascii="Corbel" w:hAnsi="Corbel"/>
          <w:sz w:val="24"/>
          <w:szCs w:val="24"/>
        </w:rPr>
      </w:pPr>
      <w:r w:rsidRPr="00C746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46B6">
        <w:rPr>
          <w:rFonts w:ascii="Corbel" w:hAnsi="Corbel"/>
          <w:sz w:val="24"/>
          <w:szCs w:val="24"/>
        </w:rPr>
        <w:t xml:space="preserve">, </w:t>
      </w:r>
      <w:r w:rsidRPr="00C746B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B2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</w:tblGrid>
      <w:tr w:rsidR="0085747A" w:rsidRPr="00DB262B" w:rsidTr="00C746B6">
        <w:tc>
          <w:tcPr>
            <w:tcW w:w="8506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262B" w:rsidTr="00C746B6">
        <w:tc>
          <w:tcPr>
            <w:tcW w:w="8506" w:type="dxa"/>
          </w:tcPr>
          <w:p w:rsidR="0085747A" w:rsidRPr="00DB262B" w:rsidRDefault="00C746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B2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3.4 Metody dydaktyczne</w:t>
      </w:r>
      <w:r w:rsidRPr="00DB262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262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DB2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B2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 </w:t>
      </w:r>
      <w:r w:rsidR="0085747A" w:rsidRPr="00DB262B">
        <w:rPr>
          <w:rFonts w:ascii="Corbel" w:hAnsi="Corbel"/>
          <w:smallCaps w:val="0"/>
          <w:szCs w:val="24"/>
        </w:rPr>
        <w:t>METODY I KRYTERIA OCENY</w:t>
      </w:r>
      <w:r w:rsidR="009F4610" w:rsidRPr="00DB262B">
        <w:rPr>
          <w:rFonts w:ascii="Corbel" w:hAnsi="Corbel"/>
          <w:smallCaps w:val="0"/>
          <w:szCs w:val="24"/>
        </w:rPr>
        <w:t xml:space="preserve"> </w:t>
      </w:r>
    </w:p>
    <w:p w:rsidR="00923D7D" w:rsidRPr="00DB2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B2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262B">
        <w:rPr>
          <w:rFonts w:ascii="Corbel" w:hAnsi="Corbel"/>
          <w:smallCaps w:val="0"/>
          <w:szCs w:val="24"/>
        </w:rPr>
        <w:t>uczenia się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DB262B" w:rsidTr="00492DFB">
        <w:tc>
          <w:tcPr>
            <w:tcW w:w="1966" w:type="dxa"/>
            <w:vAlign w:val="center"/>
          </w:tcPr>
          <w:p w:rsidR="0085747A" w:rsidRPr="00DB262B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="0085747A" w:rsidRPr="00DB262B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746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DB262B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="00923D7D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DB262B" w:rsidTr="00492DFB">
        <w:tc>
          <w:tcPr>
            <w:tcW w:w="1966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2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262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5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dyskusja w trakcie wykładu</w:t>
            </w:r>
          </w:p>
        </w:tc>
        <w:tc>
          <w:tcPr>
            <w:tcW w:w="2119" w:type="dxa"/>
          </w:tcPr>
          <w:p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492DFB">
        <w:trPr>
          <w:trHeight w:val="260"/>
        </w:trPr>
        <w:tc>
          <w:tcPr>
            <w:tcW w:w="1966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435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492DFB">
        <w:trPr>
          <w:trHeight w:val="290"/>
        </w:trPr>
        <w:tc>
          <w:tcPr>
            <w:tcW w:w="1966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435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492DFB">
        <w:trPr>
          <w:trHeight w:val="300"/>
        </w:trPr>
        <w:tc>
          <w:tcPr>
            <w:tcW w:w="1966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EK_04</w:t>
            </w:r>
          </w:p>
        </w:tc>
        <w:tc>
          <w:tcPr>
            <w:tcW w:w="5435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492DFB">
        <w:trPr>
          <w:trHeight w:val="240"/>
        </w:trPr>
        <w:tc>
          <w:tcPr>
            <w:tcW w:w="1966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EK_05</w:t>
            </w:r>
          </w:p>
        </w:tc>
        <w:tc>
          <w:tcPr>
            <w:tcW w:w="5435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492DFB">
        <w:trPr>
          <w:trHeight w:val="350"/>
        </w:trPr>
        <w:tc>
          <w:tcPr>
            <w:tcW w:w="1966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EK_06</w:t>
            </w:r>
          </w:p>
        </w:tc>
        <w:tc>
          <w:tcPr>
            <w:tcW w:w="5435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:rsidTr="00492DF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66" w:type="dxa"/>
          </w:tcPr>
          <w:p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EK_07</w:t>
            </w:r>
          </w:p>
        </w:tc>
        <w:tc>
          <w:tcPr>
            <w:tcW w:w="5435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92DFB" w:rsidRPr="00DB262B" w:rsidTr="00492DF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66" w:type="dxa"/>
          </w:tcPr>
          <w:p w:rsidR="00492DFB" w:rsidRPr="00190BD7" w:rsidRDefault="00492DFB" w:rsidP="00492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EK_08</w:t>
            </w:r>
          </w:p>
        </w:tc>
        <w:tc>
          <w:tcPr>
            <w:tcW w:w="5435" w:type="dxa"/>
          </w:tcPr>
          <w:p w:rsidR="00492DFB" w:rsidRDefault="00492DFB" w:rsidP="00492DFB">
            <w:r w:rsidRPr="008C2EBF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492DFB" w:rsidRDefault="00492DFB" w:rsidP="00492DFB">
            <w:r w:rsidRPr="009B3B10">
              <w:rPr>
                <w:rFonts w:ascii="Corbel" w:hAnsi="Corbel"/>
                <w:szCs w:val="24"/>
              </w:rPr>
              <w:t>WYKŁAD</w:t>
            </w:r>
          </w:p>
        </w:tc>
      </w:tr>
      <w:tr w:rsidR="00492DFB" w:rsidRPr="00DB262B" w:rsidTr="00492DF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66" w:type="dxa"/>
          </w:tcPr>
          <w:p w:rsidR="00492DFB" w:rsidRPr="00190BD7" w:rsidRDefault="00492DFB" w:rsidP="00492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EK_09</w:t>
            </w:r>
          </w:p>
        </w:tc>
        <w:tc>
          <w:tcPr>
            <w:tcW w:w="5435" w:type="dxa"/>
          </w:tcPr>
          <w:p w:rsidR="00492DFB" w:rsidRDefault="00492DFB" w:rsidP="00492DFB">
            <w:r w:rsidRPr="008C2EBF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492DFB" w:rsidRDefault="00492DFB" w:rsidP="00492DFB">
            <w:r w:rsidRPr="009B3B10">
              <w:rPr>
                <w:rFonts w:ascii="Corbel" w:hAnsi="Corbel"/>
                <w:szCs w:val="24"/>
              </w:rPr>
              <w:t>WYKŁAD</w:t>
            </w:r>
          </w:p>
        </w:tc>
      </w:tr>
      <w:tr w:rsidR="00492DFB" w:rsidRPr="00DB262B" w:rsidTr="00492DF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66" w:type="dxa"/>
          </w:tcPr>
          <w:p w:rsidR="00492DFB" w:rsidRPr="00190BD7" w:rsidRDefault="00492DFB" w:rsidP="00492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EK_10</w:t>
            </w:r>
          </w:p>
        </w:tc>
        <w:tc>
          <w:tcPr>
            <w:tcW w:w="5435" w:type="dxa"/>
          </w:tcPr>
          <w:p w:rsidR="00492DFB" w:rsidRDefault="00492DFB" w:rsidP="00492DFB">
            <w:r w:rsidRPr="008C2EBF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492DFB" w:rsidRDefault="00492DFB" w:rsidP="00492DFB">
            <w:r w:rsidRPr="009B3B10">
              <w:rPr>
                <w:rFonts w:ascii="Corbel" w:hAnsi="Corbel"/>
                <w:szCs w:val="24"/>
              </w:rPr>
              <w:t>WYKŁAD</w:t>
            </w:r>
          </w:p>
        </w:tc>
      </w:tr>
    </w:tbl>
    <w:p w:rsidR="00C746B6" w:rsidRDefault="00C746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DB2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4.2 </w:t>
      </w:r>
      <w:r w:rsidR="0085747A" w:rsidRPr="00DB262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262B">
        <w:rPr>
          <w:rFonts w:ascii="Corbel" w:hAnsi="Corbel"/>
          <w:smallCaps w:val="0"/>
          <w:szCs w:val="24"/>
        </w:rPr>
        <w:t xml:space="preserve"> </w:t>
      </w:r>
    </w:p>
    <w:p w:rsidR="00923D7D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:rsidTr="00923D7D">
        <w:tc>
          <w:tcPr>
            <w:tcW w:w="9670" w:type="dxa"/>
          </w:tcPr>
          <w:p w:rsidR="0085747A" w:rsidRPr="00DB262B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B2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5. </w:t>
      </w:r>
      <w:r w:rsidR="00C61DC5" w:rsidRPr="00DB2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262B" w:rsidTr="003E1941">
        <w:tc>
          <w:tcPr>
            <w:tcW w:w="4962" w:type="dxa"/>
            <w:vAlign w:val="center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262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2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262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z</w:t>
            </w:r>
            <w:r w:rsidR="00C746B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DB2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B262B" w:rsidRDefault="00185B26" w:rsidP="00C746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45</w:t>
            </w:r>
          </w:p>
        </w:tc>
      </w:tr>
      <w:tr w:rsidR="00C61DC5" w:rsidRPr="00DB262B" w:rsidTr="00923D7D">
        <w:tc>
          <w:tcPr>
            <w:tcW w:w="4962" w:type="dxa"/>
          </w:tcPr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DB262B" w:rsidTr="00923D7D">
        <w:tc>
          <w:tcPr>
            <w:tcW w:w="4962" w:type="dxa"/>
          </w:tcPr>
          <w:p w:rsidR="0071620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DB262B" w:rsidTr="00923D7D">
        <w:tc>
          <w:tcPr>
            <w:tcW w:w="4962" w:type="dxa"/>
          </w:tcPr>
          <w:p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2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2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B2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6. </w:t>
      </w:r>
      <w:r w:rsidR="0085747A" w:rsidRPr="00DB262B">
        <w:rPr>
          <w:rFonts w:ascii="Corbel" w:hAnsi="Corbel"/>
          <w:smallCaps w:val="0"/>
          <w:szCs w:val="24"/>
        </w:rPr>
        <w:t>PRAKTYKI ZAWODOWE W RAMACH PRZEDMIOTU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262B" w:rsidTr="00C746B6">
        <w:trPr>
          <w:trHeight w:val="397"/>
        </w:trPr>
        <w:tc>
          <w:tcPr>
            <w:tcW w:w="3544" w:type="dxa"/>
          </w:tcPr>
          <w:p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262B" w:rsidTr="00C746B6">
        <w:trPr>
          <w:trHeight w:val="397"/>
        </w:trPr>
        <w:tc>
          <w:tcPr>
            <w:tcW w:w="3544" w:type="dxa"/>
          </w:tcPr>
          <w:p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B2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7. </w:t>
      </w:r>
      <w:r w:rsidR="0085747A" w:rsidRPr="00DB262B">
        <w:rPr>
          <w:rFonts w:ascii="Corbel" w:hAnsi="Corbel"/>
          <w:smallCaps w:val="0"/>
          <w:szCs w:val="24"/>
        </w:rPr>
        <w:t>LITERATURA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:rsidR="00675843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262B" w:rsidTr="00C746B6">
        <w:trPr>
          <w:trHeight w:val="397"/>
        </w:trPr>
        <w:tc>
          <w:tcPr>
            <w:tcW w:w="7513" w:type="dxa"/>
          </w:tcPr>
          <w:p w:rsidR="000360DB" w:rsidRDefault="000360DB" w:rsidP="003D020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492DFB" w:rsidRPr="00DB262B" w:rsidRDefault="00492DFB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</w:p>
          <w:p w:rsidR="00E13E4B" w:rsidRPr="001611CA" w:rsidRDefault="00E13E4B" w:rsidP="00E13E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</w:t>
            </w:r>
            <w:r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 Publiczne prawo gospodarcze, Warszawa 2017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>Prawo gospodarcze publiczne,</w:t>
            </w:r>
            <w:r w:rsidR="003D020C" w:rsidRPr="00DB262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:rsidR="001611CA" w:rsidRPr="00E13E4B" w:rsidRDefault="001611CA" w:rsidP="00E13E4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>
              <w:rPr>
                <w:rFonts w:ascii="Corbel" w:eastAsia="Cambria" w:hAnsi="Corbel"/>
                <w:lang w:eastAsia="pl-PL"/>
              </w:rPr>
              <w:t xml:space="preserve"> Z., Szafrański A., </w:t>
            </w:r>
            <w:r>
              <w:rPr>
                <w:rFonts w:ascii="Corbel" w:eastAsia="Cambria" w:hAnsi="Corbel"/>
                <w:i/>
                <w:iCs/>
                <w:lang w:eastAsia="pl-PL"/>
              </w:rPr>
              <w:t xml:space="preserve">Publiczne prawo gospodarcze, </w:t>
            </w:r>
            <w:r>
              <w:rPr>
                <w:rFonts w:ascii="Corbel" w:eastAsia="Cambria" w:hAnsi="Corbel"/>
                <w:lang w:eastAsia="pl-PL"/>
              </w:rPr>
              <w:t>Warszawa 2021</w:t>
            </w:r>
          </w:p>
        </w:tc>
      </w:tr>
      <w:tr w:rsidR="0085747A" w:rsidRPr="00DB262B" w:rsidTr="00492DFB">
        <w:trPr>
          <w:trHeight w:val="557"/>
        </w:trPr>
        <w:tc>
          <w:tcPr>
            <w:tcW w:w="7513" w:type="dxa"/>
          </w:tcPr>
          <w:p w:rsidR="0085747A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92DFB" w:rsidRPr="00C746B6" w:rsidRDefault="00492DFB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863186" w:rsidRPr="004439AE" w:rsidRDefault="00863186" w:rsidP="00863186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 Wróbel A.,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 2018;</w:t>
            </w:r>
          </w:p>
          <w:p w:rsidR="00863186" w:rsidRPr="004439AE" w:rsidRDefault="00237E8B" w:rsidP="0086318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8" w:history="1">
              <w:r w:rsidR="00863186" w:rsidRPr="004439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9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Powałowski</w:t>
              </w:r>
              <w:proofErr w:type="spellEnd"/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A, </w:t>
            </w:r>
            <w:hyperlink r:id="rId10" w:history="1">
              <w:r w:rsidR="00863186" w:rsidRPr="004439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H.,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Nowe prawo przedsiębiorców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</w:p>
          <w:p w:rsidR="00863186" w:rsidRPr="004439AE" w:rsidRDefault="00863186" w:rsidP="00863186">
            <w:pPr>
              <w:pStyle w:val="Akapitzlist"/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lastRenderedPageBreak/>
              <w:t>Warszawa 2018;</w:t>
            </w:r>
          </w:p>
          <w:p w:rsidR="00863186" w:rsidRPr="004439AE" w:rsidRDefault="00237E8B" w:rsidP="0086318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Lubeńczuk</w:t>
              </w:r>
              <w:proofErr w:type="spellEnd"/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r:id="rId12" w:history="1">
              <w:r w:rsidR="00863186"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13" w:history="1">
              <w:r w:rsidR="00863186"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M.,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Prawo przedsiębiorców. Komentarz, Warszawa</w:t>
            </w:r>
            <w:r w:rsidR="00863186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>2019;</w:t>
            </w:r>
          </w:p>
          <w:p w:rsidR="00863186" w:rsidRPr="004439AE" w:rsidRDefault="00863186" w:rsidP="0086318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:rsidR="00863186" w:rsidRPr="004439AE" w:rsidRDefault="00237E8B" w:rsidP="0086318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outlineLvl w:val="0"/>
              <w:rPr>
                <w:rFonts w:cs="Calibri"/>
                <w:b/>
                <w:smallCaps/>
              </w:rPr>
            </w:pPr>
            <w:hyperlink r:id="rId14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Dargas</w:t>
              </w:r>
              <w:proofErr w:type="spellEnd"/>
              <w:r w:rsidR="00863186" w:rsidRPr="004439AE">
                <w:rPr>
                  <w:rFonts w:eastAsia="Times New Roman" w:cs="Calibri"/>
                  <w:lang w:eastAsia="pl-PL"/>
                </w:rPr>
                <w:t>-Draganik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r:id="rId15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Formela</w:t>
              </w:r>
              <w:proofErr w:type="spellEnd"/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J.,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t xml:space="preserve">Olszewski J </w:t>
            </w:r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Nowe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obowiązki</w:t>
            </w:r>
            <w:proofErr w:type="spellEnd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informacyjne jako element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zwiększania</w:t>
            </w:r>
            <w:proofErr w:type="spellEnd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konkurencji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,</w:t>
            </w:r>
            <w:r w:rsidRPr="004439AE">
              <w:rPr>
                <w:rFonts w:ascii="Calibri" w:hAnsi="Calibri" w:cs="Calibri"/>
                <w:sz w:val="22"/>
                <w:szCs w:val="22"/>
              </w:rPr>
              <w:t xml:space="preserve"> [w:] J. Olszewski (red.) Zeszyty Naukowe Zakładu Prawa Handlowego i Gospodarczego nr 4, </w:t>
            </w:r>
            <w:proofErr w:type="spellStart"/>
            <w:r w:rsidRPr="004439AE">
              <w:rPr>
                <w:rFonts w:ascii="Calibri" w:hAnsi="Calibri" w:cs="Calibri"/>
                <w:sz w:val="22"/>
                <w:szCs w:val="22"/>
              </w:rPr>
              <w:t>Rzeszów</w:t>
            </w:r>
            <w:proofErr w:type="spellEnd"/>
            <w:r w:rsidRPr="004439AE">
              <w:rPr>
                <w:rFonts w:ascii="Calibri" w:hAnsi="Calibri" w:cs="Calibri"/>
                <w:sz w:val="22"/>
                <w:szCs w:val="22"/>
              </w:rPr>
              <w:t xml:space="preserve"> 2018, s. 23-41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t xml:space="preserve">Olszewski J.,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Obowiązki</w:t>
            </w:r>
            <w:proofErr w:type="spellEnd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>zwiększania</w:t>
            </w:r>
            <w:proofErr w:type="spellEnd"/>
            <w:r w:rsidRPr="004439A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konkurencji</w:t>
            </w:r>
            <w:r w:rsidRPr="004439A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hAnsi="Calibri" w:cs="Calibri"/>
                <w:sz w:val="22"/>
                <w:szCs w:val="22"/>
              </w:rPr>
              <w:t>Rzeszów</w:t>
            </w:r>
            <w:proofErr w:type="spellEnd"/>
            <w:r w:rsidRPr="004439AE">
              <w:rPr>
                <w:rFonts w:ascii="Calibri" w:hAnsi="Calibri" w:cs="Calibri"/>
                <w:sz w:val="22"/>
                <w:szCs w:val="22"/>
              </w:rPr>
              <w:t xml:space="preserve"> 2020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sz w:val="22"/>
                <w:szCs w:val="22"/>
              </w:rPr>
              <w:t>Blicharz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R.,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Powałowski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Prawo przedsiębiorcy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2019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Olszewski J.,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Instytucje klasyfikacji ratingowej w Unii Europejskiej i w Indiach. Dwie drogi reformowania,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[w:] M.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Stępien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́, R. Łukasiewicz (red.),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Prawo azjatyckie z perspektywy Europejskiej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Torun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́ 2018, s. 85-112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Kidyba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A., Michalski M.,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Spółki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Skarbu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Państwa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na rynku kapitałowym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2017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Olszewski J.,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Ostatnie zmiany w prawie autorskim i propozycje dalszych reform,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Współczesne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wyzwania prawa własności intelektualnej. Między teorią a praktyką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Rzeszów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2016, s. 17-28;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Olszewski J., Ważniejsze obowiązki informacyjne jako działania prewencyjne w sytuacjach podejrzenia prania pieniędzy lub finansowania terroryzmu,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Jagielska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Sprzedaz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̇ konsumencka w teorii i praktyce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zadan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́ aptek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ogólnodostępnych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w zakresie opieki farmaceutycznej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[w:]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Wpływ zmian społecznych i ustrojowych na system prawa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red. Kalina-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Prasznic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U.;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O.,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 xml:space="preserve">O., 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Apteka dla aptekarza jako element oddziaływania na bezpieczeństwo farmaceutyczne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Studia i Materiały "Miscellanea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Oeconomicae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" Nr 3/2018, tom II, red. R. Frey, s. 31-42;</w:t>
            </w:r>
          </w:p>
          <w:p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eastAsia="Calibri" w:hAnsi="Calibri" w:cs="Calibri"/>
                <w:i/>
                <w:color w:val="000000" w:themeColor="text1"/>
                <w:sz w:val="22"/>
                <w:szCs w:val="22"/>
              </w:rPr>
              <w:t>Systemy informatyczne wspierające nadzór nad bezpieczeństwem stosowania produktów leczniczych</w:t>
            </w:r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Ius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et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Administratio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1/2018;</w:t>
            </w:r>
          </w:p>
          <w:p w:rsidR="00863186" w:rsidRPr="00A86E6D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A86E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2020.</w:t>
            </w:r>
          </w:p>
          <w:p w:rsidR="00863186" w:rsidRPr="00A86E6D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działalności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Powałowski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 xml:space="preserve"> (red.), „Prawo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przedsiębiorcy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”, Warszawa 2019, s. 167-172;</w:t>
            </w:r>
          </w:p>
          <w:p w:rsidR="000360DB" w:rsidRPr="00DB262B" w:rsidRDefault="00863186" w:rsidP="0086318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A86E6D">
              <w:rPr>
                <w:rFonts w:cs="Calibri"/>
              </w:rPr>
              <w:t xml:space="preserve">Stapiński R., </w:t>
            </w:r>
            <w:proofErr w:type="spellStart"/>
            <w:r w:rsidRPr="00A86E6D">
              <w:rPr>
                <w:rFonts w:cs="Calibri"/>
                <w:i/>
                <w:iCs/>
              </w:rPr>
              <w:t>Efektywnośc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́ realizacji polityki </w:t>
            </w:r>
            <w:proofErr w:type="spellStart"/>
            <w:r w:rsidRPr="00A86E6D">
              <w:rPr>
                <w:rFonts w:cs="Calibri"/>
                <w:i/>
                <w:iCs/>
              </w:rPr>
              <w:t>środowiskowej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A86E6D">
              <w:rPr>
                <w:rFonts w:cs="Calibri"/>
                <w:i/>
                <w:iCs/>
              </w:rPr>
              <w:t>państwa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 w ramach systemu </w:t>
            </w:r>
            <w:proofErr w:type="spellStart"/>
            <w:r w:rsidRPr="00A86E6D">
              <w:rPr>
                <w:rFonts w:cs="Calibri"/>
                <w:i/>
                <w:iCs/>
              </w:rPr>
              <w:t>zamówien</w:t>
            </w:r>
            <w:proofErr w:type="spellEnd"/>
            <w:r w:rsidRPr="00A86E6D">
              <w:rPr>
                <w:rFonts w:cs="Calibri"/>
                <w:i/>
                <w:iCs/>
              </w:rPr>
              <w:t>́ publicznych - stan obecny i perspektywa zmian</w:t>
            </w:r>
            <w:r w:rsidRPr="00A86E6D">
              <w:rPr>
                <w:rFonts w:cs="Calibri"/>
              </w:rPr>
              <w:t xml:space="preserve"> [w:] M. </w:t>
            </w:r>
            <w:proofErr w:type="spellStart"/>
            <w:r w:rsidRPr="00A86E6D">
              <w:rPr>
                <w:rFonts w:cs="Calibri"/>
              </w:rPr>
              <w:t>Lemonnier</w:t>
            </w:r>
            <w:proofErr w:type="spellEnd"/>
            <w:r w:rsidRPr="00A86E6D">
              <w:rPr>
                <w:rFonts w:cs="Calibri"/>
              </w:rPr>
              <w:t>, H. Nowak (red.), „</w:t>
            </w:r>
            <w:proofErr w:type="spellStart"/>
            <w:r w:rsidRPr="00A86E6D">
              <w:rPr>
                <w:rFonts w:cs="Calibri"/>
              </w:rPr>
              <w:t>Dzis</w:t>
            </w:r>
            <w:proofErr w:type="spellEnd"/>
            <w:r w:rsidRPr="00A86E6D">
              <w:rPr>
                <w:rFonts w:cs="Calibri"/>
              </w:rPr>
              <w:t xml:space="preserve">́ i jutro </w:t>
            </w:r>
            <w:proofErr w:type="spellStart"/>
            <w:r w:rsidRPr="00A86E6D">
              <w:rPr>
                <w:rFonts w:cs="Calibri"/>
              </w:rPr>
              <w:t>zamówien</w:t>
            </w:r>
            <w:proofErr w:type="spellEnd"/>
            <w:r w:rsidRPr="00A86E6D">
              <w:rPr>
                <w:rFonts w:cs="Calibri"/>
              </w:rPr>
              <w:t>́ publicznych”, Warszawa 2019, s. 167-176.</w:t>
            </w:r>
          </w:p>
        </w:tc>
      </w:tr>
    </w:tbl>
    <w:p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B262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2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26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E8B" w:rsidRDefault="00237E8B" w:rsidP="00C16ABF">
      <w:pPr>
        <w:spacing w:after="0" w:line="240" w:lineRule="auto"/>
      </w:pPr>
      <w:r>
        <w:separator/>
      </w:r>
    </w:p>
  </w:endnote>
  <w:endnote w:type="continuationSeparator" w:id="0">
    <w:p w:rsidR="00237E8B" w:rsidRDefault="00237E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E8B" w:rsidRDefault="00237E8B" w:rsidP="00C16ABF">
      <w:pPr>
        <w:spacing w:after="0" w:line="240" w:lineRule="auto"/>
      </w:pPr>
      <w:r>
        <w:separator/>
      </w:r>
    </w:p>
  </w:footnote>
  <w:footnote w:type="continuationSeparator" w:id="0">
    <w:p w:rsidR="00237E8B" w:rsidRDefault="00237E8B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0C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CA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37E8B"/>
    <w:rsid w:val="0024028F"/>
    <w:rsid w:val="00244ABC"/>
    <w:rsid w:val="00272E2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AF"/>
    <w:rsid w:val="00363F78"/>
    <w:rsid w:val="003A0A5B"/>
    <w:rsid w:val="003A1176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DFB"/>
    <w:rsid w:val="004968E2"/>
    <w:rsid w:val="004A3EEA"/>
    <w:rsid w:val="004A4D1F"/>
    <w:rsid w:val="004A6232"/>
    <w:rsid w:val="004D2C67"/>
    <w:rsid w:val="004D5282"/>
    <w:rsid w:val="004E3B46"/>
    <w:rsid w:val="004F1551"/>
    <w:rsid w:val="004F55A3"/>
    <w:rsid w:val="004F7C7B"/>
    <w:rsid w:val="0050496F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843"/>
    <w:rsid w:val="00696477"/>
    <w:rsid w:val="006D050F"/>
    <w:rsid w:val="006D328E"/>
    <w:rsid w:val="006D6139"/>
    <w:rsid w:val="006E5D65"/>
    <w:rsid w:val="006F1282"/>
    <w:rsid w:val="006F1FBC"/>
    <w:rsid w:val="006F31E2"/>
    <w:rsid w:val="006F7462"/>
    <w:rsid w:val="00706544"/>
    <w:rsid w:val="007072BA"/>
    <w:rsid w:val="00712111"/>
    <w:rsid w:val="0071620A"/>
    <w:rsid w:val="00724677"/>
    <w:rsid w:val="00725459"/>
    <w:rsid w:val="00726845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1486"/>
    <w:rsid w:val="0081554D"/>
    <w:rsid w:val="0081707E"/>
    <w:rsid w:val="00843577"/>
    <w:rsid w:val="008449B3"/>
    <w:rsid w:val="00855481"/>
    <w:rsid w:val="0085747A"/>
    <w:rsid w:val="00863186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3AF0"/>
    <w:rsid w:val="00916188"/>
    <w:rsid w:val="00920719"/>
    <w:rsid w:val="00923D7D"/>
    <w:rsid w:val="009508DF"/>
    <w:rsid w:val="00950DAC"/>
    <w:rsid w:val="00954A07"/>
    <w:rsid w:val="00964B39"/>
    <w:rsid w:val="00964BF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D10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36B7"/>
    <w:rsid w:val="00B66529"/>
    <w:rsid w:val="00B75946"/>
    <w:rsid w:val="00B8056E"/>
    <w:rsid w:val="00B819C8"/>
    <w:rsid w:val="00B82308"/>
    <w:rsid w:val="00B90885"/>
    <w:rsid w:val="00BA1E01"/>
    <w:rsid w:val="00BA6A84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6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123"/>
    <w:rsid w:val="00D352C9"/>
    <w:rsid w:val="00D410C4"/>
    <w:rsid w:val="00D425B2"/>
    <w:rsid w:val="00D428D6"/>
    <w:rsid w:val="00D552B2"/>
    <w:rsid w:val="00D608D1"/>
    <w:rsid w:val="00D63790"/>
    <w:rsid w:val="00D74119"/>
    <w:rsid w:val="00D8075B"/>
    <w:rsid w:val="00D8678B"/>
    <w:rsid w:val="00DA2114"/>
    <w:rsid w:val="00DB262B"/>
    <w:rsid w:val="00DB7882"/>
    <w:rsid w:val="00DE09C0"/>
    <w:rsid w:val="00DE4A14"/>
    <w:rsid w:val="00DF320D"/>
    <w:rsid w:val="00DF71C8"/>
    <w:rsid w:val="00E045D0"/>
    <w:rsid w:val="00E05376"/>
    <w:rsid w:val="00E129B8"/>
    <w:rsid w:val="00E13E4B"/>
    <w:rsid w:val="00E14487"/>
    <w:rsid w:val="00E21E7D"/>
    <w:rsid w:val="00E22FBC"/>
    <w:rsid w:val="00E24BF5"/>
    <w:rsid w:val="00E25338"/>
    <w:rsid w:val="00E51E44"/>
    <w:rsid w:val="00E62D19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346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31544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9B3D6-EC3E-4E6A-8AC7-E08419C0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2389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2020-10-15T10:44:00Z</cp:lastPrinted>
  <dcterms:created xsi:type="dcterms:W3CDTF">2021-11-25T10:01:00Z</dcterms:created>
  <dcterms:modified xsi:type="dcterms:W3CDTF">2022-11-29T13:18:00Z</dcterms:modified>
</cp:coreProperties>
</file>